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shd w:val="clear" w:color="auto" w:fill="FFFFFF"/>
          <w:lang w:val="en-US" w:eastAsia="zh-CN"/>
        </w:rPr>
        <w:t>《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  <w:t>关于规范整合产科、麻醉等医疗服务价格项目的通知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shd w:val="clear" w:color="auto" w:fill="FFFFFF"/>
          <w:lang w:val="en-US" w:eastAsia="zh-CN"/>
        </w:rPr>
        <w:t>（征求意见稿）》起草说明</w:t>
      </w:r>
    </w:p>
    <w:p>
      <w:pPr>
        <w:rPr>
          <w:color w:val="auto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一、起草背景</w:t>
      </w:r>
      <w:bookmarkStart w:id="1" w:name="_GoBack"/>
      <w:bookmarkEnd w:id="1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为深化医疗服务价格改革，推进建立以服务产出为导向的价格项目管理机制，进一步规范医疗服务价格项目，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根据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《安徽省医保局关于规范整合产科、麻醉等医疗服务价格项目的通知》（皖医保发〔2025〕14号）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要求，我局起草了《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关于规范整合产科、麻醉等医疗服务价格项目的通知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（征求意见稿）》。</w:t>
      </w:r>
    </w:p>
    <w:p>
      <w:pPr>
        <w:pStyle w:val="7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二、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研判和起草过程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《安徽省医保局关于规范整合产科、麻醉等医疗服务价格项目的通知》（皖医保发〔2025〕14号）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要求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市医保局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起草了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关于规范整合产科、麻醉等医疗服务价格项目的通知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》（征求意见稿），在市医保局网站面向社会公开征求意见，同时向各县（区）医保局、市属公立医疗机构等相关单位征求意见。 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三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、主要内容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（一）规范整合项目。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规范我市产科类、麻醉类、中医骨伤及中医特殊疗法类、辅助生殖冷冻医疗服务价格项目，整合设立“产前常规检查”“局部麻醉费（局部浸润麻醉）”“连续镇痛”“手法整复术（关节脱位）”“针刀（钩活）疗法”“组织/体液/细胞冷冻(辅助生殖)”等57个价格项目，确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全市公立医疗机构最高政府指导价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  <w:lang w:eastAsia="zh-CN"/>
        </w:rPr>
        <w:t>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停用“胎儿镜检查”、“全身麻醉”、“小针刀治疗”等76项医疗服务价格项目。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（二）明确医保支付范围。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将“产前常规检查”等44个价格项目纳入医保支付范围，其中，“中医复位内固定术”等31个项目按照甲类管理，“连续镇痛”等13个项目按照乙类管理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，项目所标注价格为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全市公立医疗机构最高政府指导价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胎心监测（远程）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等13个项目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按照丙类管理。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四、相关要求</w:t>
      </w:r>
      <w:bookmarkStart w:id="0" w:name="OLE_LINK82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32"/>
          <w:sz w:val="32"/>
          <w:szCs w:val="32"/>
        </w:rPr>
        <w:t>各有关单位要高度重视，做好部门协调，及时维护信息系统目录，指导各医疗机构做好政策落地实施。</w:t>
      </w:r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各医疗机构严格执行整合后的医疗服务价格项目，严格按照价格政策规定和临床诊疗规范向患者提供服务并收取费用，严格规范医疗服务价格行为，认真做好医疗服务项目价格公示和政策解读，落实好住院费用清单、明码标价等相关规定，自觉接受社会监督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2010600030101010101"/>
    <w:charset w:val="7A"/>
    <w:family w:val="auto"/>
    <w:pitch w:val="default"/>
    <w:sig w:usb0="00000000" w:usb1="0000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7A55B3"/>
    <w:rsid w:val="00665820"/>
    <w:rsid w:val="00666CDE"/>
    <w:rsid w:val="00A509AA"/>
    <w:rsid w:val="00A549A1"/>
    <w:rsid w:val="12794C71"/>
    <w:rsid w:val="18687B07"/>
    <w:rsid w:val="1B82192A"/>
    <w:rsid w:val="1CB602C1"/>
    <w:rsid w:val="22C26AAC"/>
    <w:rsid w:val="2C8D40DC"/>
    <w:rsid w:val="327A55B3"/>
    <w:rsid w:val="39A12598"/>
    <w:rsid w:val="39AD58C4"/>
    <w:rsid w:val="4F145CE9"/>
    <w:rsid w:val="5CD9503E"/>
    <w:rsid w:val="61CD355C"/>
    <w:rsid w:val="6AC560A3"/>
    <w:rsid w:val="6B47690A"/>
    <w:rsid w:val="713F546E"/>
    <w:rsid w:val="76D03158"/>
    <w:rsid w:val="77B204A9"/>
    <w:rsid w:val="792F6708"/>
    <w:rsid w:val="7D915D0E"/>
    <w:rsid w:val="EEAE1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Times New Roman"/>
      <w:kern w:val="0"/>
      <w:sz w:val="24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10">
    <w:name w:val="Emphasis"/>
    <w:basedOn w:val="9"/>
    <w:qFormat/>
    <w:uiPriority w:val="0"/>
    <w:rPr>
      <w:i/>
    </w:rPr>
  </w:style>
  <w:style w:type="character" w:customStyle="1" w:styleId="11">
    <w:name w:val="页眉 字符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页脚 字符"/>
    <w:basedOn w:val="9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875</Words>
  <Characters>900</Characters>
  <Lines>28</Lines>
  <Paragraphs>22</Paragraphs>
  <TotalTime>8</TotalTime>
  <ScaleCrop>false</ScaleCrop>
  <LinksUpToDate>false</LinksUpToDate>
  <CharactersWithSpaces>901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2025-07-14T17:14:00Z</dcterms:created>
  <dc:creator>Administrator</dc:creator>
  <cp:lastModifiedBy>kylin</cp:lastModifiedBy>
  <cp:lastPrinted>2025-08-21T16:05:00Z</cp:lastPrinted>
  <dcterms:modified xsi:type="dcterms:W3CDTF">2025-12-04T08:32:44Z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0417BD6520714BABB46297EB674B0038_13</vt:lpwstr>
  </property>
  <property fmtid="{D5CDD505-2E9C-101B-9397-08002B2CF9AE}" pid="4" name="KSOTemplateDocerSaveRecord">
    <vt:lpwstr>eyJoZGlkIjoiNDgwMDJlOTc0NGJiOWM0OTRhNGZhMzBjMmQ4ODM5YTIifQ==</vt:lpwstr>
  </property>
</Properties>
</file>